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rPr>
          <w:b w:val="0"/>
        </w:rPr>
      </w:pPr>
      <w:r>
        <w:rPr>
          <w:b w:val="0"/>
          <w:color w:val="231F20"/>
          <w:spacing w:val="-2"/>
        </w:rPr>
        <w:t>Attachment</w:t>
      </w:r>
      <w:r>
        <w:rPr>
          <w:b w:val="0"/>
          <w:color w:val="231F20"/>
          <w:spacing w:val="-1"/>
        </w:rPr>
        <w:t> </w:t>
      </w:r>
      <w:r>
        <w:rPr>
          <w:b w:val="0"/>
          <w:color w:val="231F20"/>
          <w:spacing w:val="-2"/>
        </w:rPr>
        <w:t>4-D:</w:t>
      </w:r>
      <w:r>
        <w:rPr>
          <w:b w:val="0"/>
          <w:color w:val="231F20"/>
          <w:spacing w:val="-1"/>
        </w:rPr>
        <w:t> </w:t>
      </w:r>
      <w:r>
        <w:rPr>
          <w:b w:val="0"/>
          <w:color w:val="231F20"/>
          <w:spacing w:val="-2"/>
        </w:rPr>
        <w:t>Activity</w:t>
      </w:r>
      <w:r>
        <w:rPr>
          <w:b w:val="0"/>
          <w:color w:val="231F20"/>
          <w:spacing w:val="-1"/>
        </w:rPr>
        <w:t> </w:t>
      </w:r>
      <w:r>
        <w:rPr>
          <w:b w:val="0"/>
          <w:color w:val="231F20"/>
          <w:spacing w:val="-2"/>
        </w:rPr>
        <w:t>Interpreting</w:t>
      </w:r>
      <w:r>
        <w:rPr>
          <w:b w:val="0"/>
          <w:color w:val="231F20"/>
        </w:rPr>
        <w:t> </w:t>
      </w:r>
      <w:r>
        <w:rPr>
          <w:b w:val="0"/>
          <w:color w:val="231F20"/>
          <w:spacing w:val="-2"/>
        </w:rPr>
        <w:t>Laboratory</w:t>
      </w:r>
      <w:r>
        <w:rPr>
          <w:b w:val="0"/>
          <w:color w:val="231F20"/>
          <w:spacing w:val="-1"/>
        </w:rPr>
        <w:t> </w:t>
      </w:r>
      <w:r>
        <w:rPr>
          <w:b w:val="0"/>
          <w:color w:val="231F20"/>
          <w:spacing w:val="-2"/>
        </w:rPr>
        <w:t>Results</w:t>
      </w:r>
    </w:p>
    <w:p>
      <w:pPr>
        <w:pStyle w:val="BodyText"/>
        <w:spacing w:line="232" w:lineRule="auto" w:before="141"/>
        <w:ind w:left="90" w:right="75"/>
        <w:jc w:val="both"/>
      </w:pPr>
      <w:r>
        <w:rPr>
          <w:b/>
          <w:color w:val="231F20"/>
        </w:rPr>
        <w:t>Instructions:</w:t>
      </w:r>
      <w:r>
        <w:rPr>
          <w:b/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purpose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this</w:t>
      </w:r>
      <w:r>
        <w:rPr>
          <w:color w:val="231F20"/>
          <w:spacing w:val="-6"/>
        </w:rPr>
        <w:t> </w:t>
      </w:r>
      <w:r>
        <w:rPr>
          <w:color w:val="231F20"/>
        </w:rPr>
        <w:t>activity</w:t>
      </w:r>
      <w:r>
        <w:rPr>
          <w:color w:val="231F20"/>
          <w:spacing w:val="-5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test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ability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verify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results</w:t>
      </w:r>
      <w:r>
        <w:rPr>
          <w:color w:val="231F20"/>
          <w:spacing w:val="-6"/>
        </w:rPr>
        <w:t> </w:t>
      </w:r>
      <w:r>
        <w:rPr>
          <w:color w:val="231F20"/>
        </w:rPr>
        <w:t>received</w:t>
      </w:r>
      <w:r>
        <w:rPr>
          <w:color w:val="231F20"/>
          <w:spacing w:val="-6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laboratory, compare</w:t>
      </w:r>
      <w:r>
        <w:rPr>
          <w:color w:val="231F20"/>
          <w:spacing w:val="-4"/>
        </w:rPr>
        <w:t> </w:t>
      </w:r>
      <w:r>
        <w:rPr>
          <w:color w:val="231F20"/>
        </w:rPr>
        <w:t>these</w:t>
      </w:r>
      <w:r>
        <w:rPr>
          <w:color w:val="231F20"/>
          <w:spacing w:val="-4"/>
        </w:rPr>
        <w:t> </w:t>
      </w:r>
      <w:r>
        <w:rPr>
          <w:color w:val="231F20"/>
        </w:rPr>
        <w:t>results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EPA</w:t>
      </w:r>
      <w:r>
        <w:rPr>
          <w:color w:val="231F20"/>
          <w:spacing w:val="-4"/>
        </w:rPr>
        <w:t> </w:t>
      </w:r>
      <w:r>
        <w:rPr>
          <w:color w:val="231F20"/>
        </w:rPr>
        <w:t>dust-lead</w:t>
      </w:r>
      <w:r>
        <w:rPr>
          <w:color w:val="231F20"/>
          <w:spacing w:val="-5"/>
        </w:rPr>
        <w:t> </w:t>
      </w:r>
      <w:r>
        <w:rPr>
          <w:color w:val="231F20"/>
        </w:rPr>
        <w:t>action</w:t>
      </w:r>
      <w:r>
        <w:rPr>
          <w:color w:val="231F20"/>
          <w:spacing w:val="-5"/>
        </w:rPr>
        <w:t> </w:t>
      </w:r>
      <w:r>
        <w:rPr>
          <w:color w:val="231F20"/>
        </w:rPr>
        <w:t>levels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interpret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results.</w:t>
      </w:r>
      <w:r>
        <w:rPr>
          <w:color w:val="231F20"/>
          <w:spacing w:val="-5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following</w:t>
      </w:r>
      <w:r>
        <w:rPr>
          <w:color w:val="231F20"/>
          <w:spacing w:val="-4"/>
        </w:rPr>
        <w:t> </w:t>
      </w:r>
      <w:r>
        <w:rPr>
          <w:color w:val="231F20"/>
        </w:rPr>
        <w:t>excerpt</w:t>
      </w:r>
      <w:r>
        <w:rPr>
          <w:color w:val="231F20"/>
          <w:spacing w:val="-4"/>
        </w:rPr>
        <w:t> </w:t>
      </w:r>
      <w:r>
        <w:rPr>
          <w:color w:val="231F20"/>
        </w:rPr>
        <w:t>from a dust-lead testing results form, check the laboratory’s calculation of the weighted lead dust sample.</w:t>
      </w:r>
    </w:p>
    <w:p>
      <w:pPr>
        <w:pStyle w:val="BodyText"/>
        <w:spacing w:line="232" w:lineRule="auto" w:before="99"/>
        <w:ind w:left="90" w:right="156"/>
        <w:jc w:val="both"/>
      </w:pP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following</w:t>
      </w:r>
      <w:r>
        <w:rPr>
          <w:color w:val="231F20"/>
          <w:spacing w:val="-6"/>
        </w:rPr>
        <w:t> </w:t>
      </w:r>
      <w:r>
        <w:rPr>
          <w:color w:val="231F20"/>
        </w:rPr>
        <w:t>excerpt</w:t>
      </w:r>
      <w:r>
        <w:rPr>
          <w:color w:val="231F20"/>
          <w:spacing w:val="-6"/>
        </w:rPr>
        <w:t> </w:t>
      </w:r>
      <w:r>
        <w:rPr>
          <w:color w:val="231F20"/>
        </w:rPr>
        <w:t>from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dust-lead</w:t>
      </w:r>
      <w:r>
        <w:rPr>
          <w:color w:val="231F20"/>
          <w:spacing w:val="-7"/>
        </w:rPr>
        <w:t> </w:t>
      </w:r>
      <w:r>
        <w:rPr>
          <w:color w:val="231F20"/>
        </w:rPr>
        <w:t>testing</w:t>
      </w:r>
      <w:r>
        <w:rPr>
          <w:color w:val="231F20"/>
          <w:spacing w:val="-6"/>
        </w:rPr>
        <w:t> </w:t>
      </w:r>
      <w:r>
        <w:rPr>
          <w:color w:val="231F20"/>
        </w:rPr>
        <w:t>results</w:t>
      </w:r>
      <w:r>
        <w:rPr>
          <w:color w:val="231F20"/>
          <w:spacing w:val="-7"/>
        </w:rPr>
        <w:t> </w:t>
      </w:r>
      <w:r>
        <w:rPr>
          <w:color w:val="231F20"/>
        </w:rPr>
        <w:t>form,</w:t>
      </w:r>
      <w:r>
        <w:rPr>
          <w:color w:val="231F20"/>
          <w:spacing w:val="-6"/>
        </w:rPr>
        <w:t> </w:t>
      </w:r>
      <w:r>
        <w:rPr>
          <w:color w:val="231F20"/>
        </w:rPr>
        <w:t>check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laboratory’s</w:t>
      </w:r>
      <w:r>
        <w:rPr>
          <w:color w:val="231F20"/>
          <w:spacing w:val="-7"/>
        </w:rPr>
        <w:t> </w:t>
      </w:r>
      <w:r>
        <w:rPr>
          <w:color w:val="231F20"/>
        </w:rPr>
        <w:t>calculation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lead dust loading.</w:t>
      </w:r>
    </w:p>
    <w:p>
      <w:pPr>
        <w:pStyle w:val="BodyText"/>
        <w:spacing w:before="1"/>
        <w:rPr>
          <w:sz w:val="10"/>
        </w:rPr>
      </w:pPr>
    </w:p>
    <w:tbl>
      <w:tblPr>
        <w:tblW w:w="0" w:type="auto"/>
        <w:jc w:val="left"/>
        <w:tblInd w:w="29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6"/>
        <w:gridCol w:w="2319"/>
        <w:gridCol w:w="2132"/>
        <w:gridCol w:w="1110"/>
        <w:gridCol w:w="1666"/>
        <w:gridCol w:w="1235"/>
      </w:tblGrid>
      <w:tr>
        <w:trPr>
          <w:trHeight w:val="825" w:hRule="atLeast"/>
        </w:trPr>
        <w:tc>
          <w:tcPr>
            <w:tcW w:w="966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428" w:right="118" w:hanging="283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Sample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2319" w:type="dxa"/>
            <w:shd w:val="clear" w:color="auto" w:fill="C9CDD1"/>
          </w:tcPr>
          <w:p>
            <w:pPr>
              <w:pStyle w:val="TableParagraph"/>
              <w:spacing w:before="17"/>
              <w:rPr>
                <w:sz w:val="22"/>
              </w:rPr>
            </w:pPr>
          </w:p>
          <w:p>
            <w:pPr>
              <w:pStyle w:val="TableParagraph"/>
              <w:spacing w:before="0"/>
              <w:ind w:left="771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2132" w:type="dxa"/>
            <w:shd w:val="clear" w:color="auto" w:fill="C9CDD1"/>
          </w:tcPr>
          <w:p>
            <w:pPr>
              <w:pStyle w:val="TableParagraph"/>
              <w:spacing w:before="17"/>
              <w:rPr>
                <w:sz w:val="22"/>
              </w:rPr>
            </w:pPr>
          </w:p>
          <w:p>
            <w:pPr>
              <w:pStyle w:val="TableParagraph"/>
              <w:spacing w:before="0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Surface</w:t>
            </w:r>
          </w:p>
        </w:tc>
        <w:tc>
          <w:tcPr>
            <w:tcW w:w="1110" w:type="dxa"/>
            <w:shd w:val="clear" w:color="auto" w:fill="C9CDD1"/>
          </w:tcPr>
          <w:p>
            <w:pPr>
              <w:pStyle w:val="TableParagraph"/>
              <w:spacing w:line="232" w:lineRule="auto" w:before="162"/>
              <w:ind w:left="369" w:right="63" w:hanging="28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Total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Lead </w:t>
            </w:r>
            <w:r>
              <w:rPr>
                <w:b/>
                <w:color w:val="231F20"/>
                <w:spacing w:val="-4"/>
                <w:sz w:val="22"/>
              </w:rPr>
              <w:t>(µg)</w:t>
            </w:r>
          </w:p>
        </w:tc>
        <w:tc>
          <w:tcPr>
            <w:tcW w:w="1666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99" w:right="84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Dimensions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Sample Area </w:t>
            </w:r>
            <w:r>
              <w:rPr>
                <w:b/>
                <w:color w:val="231F20"/>
                <w:spacing w:val="-2"/>
                <w:sz w:val="22"/>
              </w:rPr>
              <w:t>(ft²)</w:t>
            </w:r>
          </w:p>
        </w:tc>
        <w:tc>
          <w:tcPr>
            <w:tcW w:w="1235" w:type="dxa"/>
            <w:shd w:val="clear" w:color="auto" w:fill="C9CDD1"/>
          </w:tcPr>
          <w:p>
            <w:pPr>
              <w:pStyle w:val="TableParagraph"/>
              <w:spacing w:before="17"/>
              <w:rPr>
                <w:sz w:val="22"/>
              </w:rPr>
            </w:pPr>
          </w:p>
          <w:p>
            <w:pPr>
              <w:pStyle w:val="TableParagraph"/>
              <w:spacing w:before="0"/>
              <w:ind w:left="34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µg/ft²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2" w:right="133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Upstairs</w:t>
            </w:r>
            <w:r>
              <w:rPr>
                <w:color w:val="231F20"/>
                <w:spacing w:val="2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bedroom</w:t>
            </w:r>
          </w:p>
        </w:tc>
        <w:tc>
          <w:tcPr>
            <w:tcW w:w="2132" w:type="dxa"/>
          </w:tcPr>
          <w:p>
            <w:pPr>
              <w:pStyle w:val="TableParagraph"/>
              <w:ind w:left="203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Floor</w:t>
            </w:r>
          </w:p>
        </w:tc>
        <w:tc>
          <w:tcPr>
            <w:tcW w:w="1110" w:type="dxa"/>
          </w:tcPr>
          <w:p>
            <w:pPr>
              <w:pStyle w:val="TableParagraph"/>
              <w:ind w:left="203"/>
              <w:rPr>
                <w:sz w:val="22"/>
              </w:rPr>
            </w:pPr>
            <w:r>
              <w:rPr>
                <w:color w:val="231F20"/>
                <w:spacing w:val="-10"/>
                <w:sz w:val="22"/>
              </w:rPr>
              <w:t>5</w:t>
            </w:r>
          </w:p>
        </w:tc>
        <w:tc>
          <w:tcPr>
            <w:tcW w:w="1666" w:type="dxa"/>
          </w:tcPr>
          <w:p>
            <w:pPr>
              <w:pStyle w:val="TableParagraph"/>
              <w:ind w:left="201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1.025</w:t>
            </w:r>
          </w:p>
        </w:tc>
        <w:tc>
          <w:tcPr>
            <w:tcW w:w="1235" w:type="dxa"/>
          </w:tcPr>
          <w:p>
            <w:pPr>
              <w:pStyle w:val="TableParagraph"/>
              <w:ind w:left="200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4.9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1" w:right="133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Upstairs</w:t>
            </w:r>
            <w:r>
              <w:rPr>
                <w:color w:val="231F20"/>
                <w:spacing w:val="2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bedroom</w:t>
            </w:r>
          </w:p>
        </w:tc>
        <w:tc>
          <w:tcPr>
            <w:tcW w:w="2132" w:type="dxa"/>
          </w:tcPr>
          <w:p>
            <w:pPr>
              <w:pStyle w:val="TableParagraph"/>
              <w:ind w:left="203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left="202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150</w:t>
            </w:r>
          </w:p>
        </w:tc>
        <w:tc>
          <w:tcPr>
            <w:tcW w:w="1666" w:type="dxa"/>
          </w:tcPr>
          <w:p>
            <w:pPr>
              <w:pStyle w:val="TableParagraph"/>
              <w:ind w:left="201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0.478</w:t>
            </w:r>
          </w:p>
        </w:tc>
        <w:tc>
          <w:tcPr>
            <w:tcW w:w="1235" w:type="dxa"/>
          </w:tcPr>
          <w:p>
            <w:pPr>
              <w:pStyle w:val="TableParagraph"/>
              <w:ind w:left="20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202.7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left="1" w:right="133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319" w:type="dxa"/>
          </w:tcPr>
          <w:p>
            <w:pPr>
              <w:pStyle w:val="TableParagraph"/>
              <w:ind w:left="204"/>
              <w:rPr>
                <w:sz w:val="22"/>
              </w:rPr>
            </w:pPr>
            <w:r>
              <w:rPr>
                <w:color w:val="231F20"/>
                <w:sz w:val="22"/>
              </w:rPr>
              <w:t>Kitchen,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front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window</w:t>
            </w:r>
          </w:p>
        </w:tc>
        <w:tc>
          <w:tcPr>
            <w:tcW w:w="2132" w:type="dxa"/>
          </w:tcPr>
          <w:p>
            <w:pPr>
              <w:pStyle w:val="TableParagraph"/>
              <w:ind w:left="203"/>
              <w:rPr>
                <w:sz w:val="22"/>
              </w:rPr>
            </w:pPr>
            <w:r>
              <w:rPr>
                <w:color w:val="231F20"/>
                <w:sz w:val="22"/>
              </w:rPr>
              <w:t>Interior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sill</w:t>
            </w:r>
          </w:p>
        </w:tc>
        <w:tc>
          <w:tcPr>
            <w:tcW w:w="1110" w:type="dxa"/>
          </w:tcPr>
          <w:p>
            <w:pPr>
              <w:pStyle w:val="TableParagraph"/>
              <w:ind w:left="202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42</w:t>
            </w:r>
          </w:p>
        </w:tc>
        <w:tc>
          <w:tcPr>
            <w:tcW w:w="1666" w:type="dxa"/>
          </w:tcPr>
          <w:p>
            <w:pPr>
              <w:pStyle w:val="TableParagraph"/>
              <w:ind w:left="201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0.544</w:t>
            </w:r>
          </w:p>
        </w:tc>
        <w:tc>
          <w:tcPr>
            <w:tcW w:w="1235" w:type="dxa"/>
          </w:tcPr>
          <w:p>
            <w:pPr>
              <w:pStyle w:val="TableParagraph"/>
              <w:ind w:left="20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77.2</w:t>
            </w:r>
          </w:p>
        </w:tc>
      </w:tr>
      <w:tr>
        <w:trPr>
          <w:trHeight w:val="375" w:hRule="atLeast"/>
        </w:trPr>
        <w:tc>
          <w:tcPr>
            <w:tcW w:w="966" w:type="dxa"/>
          </w:tcPr>
          <w:p>
            <w:pPr>
              <w:pStyle w:val="TableParagraph"/>
              <w:ind w:right="133"/>
              <w:jc w:val="center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2319" w:type="dxa"/>
          </w:tcPr>
          <w:p>
            <w:pPr>
              <w:pStyle w:val="TableParagraph"/>
              <w:ind w:left="203"/>
              <w:rPr>
                <w:sz w:val="22"/>
              </w:rPr>
            </w:pPr>
            <w:r>
              <w:rPr>
                <w:color w:val="231F20"/>
                <w:sz w:val="22"/>
              </w:rPr>
              <w:t>Kitchen,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side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window</w:t>
            </w:r>
          </w:p>
        </w:tc>
        <w:tc>
          <w:tcPr>
            <w:tcW w:w="2132" w:type="dxa"/>
          </w:tcPr>
          <w:p>
            <w:pPr>
              <w:pStyle w:val="TableParagraph"/>
              <w:ind w:left="203"/>
              <w:rPr>
                <w:sz w:val="22"/>
              </w:rPr>
            </w:pP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trough</w:t>
            </w:r>
          </w:p>
        </w:tc>
        <w:tc>
          <w:tcPr>
            <w:tcW w:w="1110" w:type="dxa"/>
          </w:tcPr>
          <w:p>
            <w:pPr>
              <w:pStyle w:val="TableParagraph"/>
              <w:ind w:left="202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87</w:t>
            </w:r>
          </w:p>
        </w:tc>
        <w:tc>
          <w:tcPr>
            <w:tcW w:w="1666" w:type="dxa"/>
          </w:tcPr>
          <w:p>
            <w:pPr>
              <w:pStyle w:val="TableParagraph"/>
              <w:ind w:left="201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0.928</w:t>
            </w:r>
          </w:p>
        </w:tc>
        <w:tc>
          <w:tcPr>
            <w:tcW w:w="1235" w:type="dxa"/>
          </w:tcPr>
          <w:p>
            <w:pPr>
              <w:pStyle w:val="TableParagraph"/>
              <w:ind w:left="200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60.0</w:t>
            </w:r>
          </w:p>
        </w:tc>
      </w:tr>
    </w:tbl>
    <w:p>
      <w:pPr>
        <w:pStyle w:val="BodyText"/>
        <w:spacing w:before="149"/>
      </w:pPr>
    </w:p>
    <w:p>
      <w:pPr>
        <w:pStyle w:val="ListParagraph"/>
        <w:numPr>
          <w:ilvl w:val="0"/>
          <w:numId w:val="1"/>
        </w:numPr>
        <w:tabs>
          <w:tab w:pos="630" w:val="left" w:leader="none"/>
          <w:tab w:pos="678" w:val="left" w:leader="none"/>
        </w:tabs>
        <w:spacing w:line="232" w:lineRule="auto" w:before="1" w:after="0"/>
        <w:ind w:left="630" w:right="179" w:hanging="270"/>
        <w:jc w:val="left"/>
        <w:rPr>
          <w:sz w:val="22"/>
        </w:rPr>
      </w:pPr>
      <w:r>
        <w:rPr>
          <w:color w:val="231F20"/>
          <w:sz w:val="22"/>
        </w:rPr>
        <w:t>Check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(µg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lead/ft²)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sample.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incorrect,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provide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correct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 µg lead/ft².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2"/>
      </w:pPr>
    </w:p>
    <w:p>
      <w:pPr>
        <w:pStyle w:val="ListParagraph"/>
        <w:numPr>
          <w:ilvl w:val="0"/>
          <w:numId w:val="1"/>
        </w:numPr>
        <w:tabs>
          <w:tab w:pos="630" w:val="left" w:leader="none"/>
          <w:tab w:pos="677" w:val="left" w:leader="none"/>
        </w:tabs>
        <w:spacing w:line="232" w:lineRule="auto" w:before="0" w:after="0"/>
        <w:ind w:left="630" w:right="158" w:hanging="271"/>
        <w:jc w:val="left"/>
        <w:rPr>
          <w:sz w:val="22"/>
        </w:rPr>
      </w:pPr>
      <w:r>
        <w:rPr>
          <w:color w:val="231F20"/>
          <w:sz w:val="22"/>
        </w:rPr>
        <w:t>After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verifying the laboratory’s results, compare these results to the appropriate EPA recommended guidance.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individual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samples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pass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below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levels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fail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clear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below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levels?</w:t>
      </w:r>
    </w:p>
    <w:p>
      <w:pPr>
        <w:spacing w:line="321" w:lineRule="auto" w:before="83"/>
        <w:ind w:left="3329" w:right="3698" w:hanging="360"/>
        <w:jc w:val="left"/>
        <w:rPr>
          <w:b/>
          <w:sz w:val="22"/>
        </w:rPr>
      </w:pPr>
      <w:r>
        <w:rPr>
          <w:b/>
          <w:color w:val="231F20"/>
          <w:sz w:val="22"/>
        </w:rPr>
        <w:t>EPA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Action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Levels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for</w:t>
      </w:r>
      <w:r>
        <w:rPr>
          <w:b/>
          <w:color w:val="231F20"/>
          <w:spacing w:val="-13"/>
          <w:sz w:val="22"/>
        </w:rPr>
        <w:t> </w:t>
      </w:r>
      <w:r>
        <w:rPr>
          <w:b/>
          <w:color w:val="231F20"/>
          <w:sz w:val="22"/>
        </w:rPr>
        <w:t>Lead</w:t>
      </w:r>
      <w:r>
        <w:rPr>
          <w:b/>
          <w:color w:val="231F20"/>
          <w:spacing w:val="-12"/>
          <w:sz w:val="22"/>
        </w:rPr>
        <w:t> </w:t>
      </w:r>
      <w:r>
        <w:rPr>
          <w:b/>
          <w:color w:val="231F20"/>
          <w:sz w:val="22"/>
        </w:rPr>
        <w:t>Dust Floors: &lt; 5 µg/ft²</w:t>
      </w:r>
    </w:p>
    <w:p>
      <w:pPr>
        <w:spacing w:line="321" w:lineRule="auto" w:before="2"/>
        <w:ind w:left="3329" w:right="3698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Interior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window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sills:</w:t>
      </w:r>
      <w:r>
        <w:rPr>
          <w:b/>
          <w:color w:val="231F20"/>
          <w:spacing w:val="36"/>
          <w:sz w:val="22"/>
        </w:rPr>
        <w:t> </w:t>
      </w:r>
      <w:r>
        <w:rPr>
          <w:b/>
          <w:color w:val="231F20"/>
          <w:sz w:val="22"/>
        </w:rPr>
        <w:t>&lt;</w:t>
      </w:r>
      <w:r>
        <w:rPr>
          <w:b/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5</w:t>
      </w:r>
      <w:r>
        <w:rPr>
          <w:b/>
          <w:color w:val="231F20"/>
          <w:spacing w:val="-7"/>
          <w:sz w:val="22"/>
        </w:rPr>
        <w:t> </w:t>
      </w:r>
      <w:r>
        <w:rPr>
          <w:b/>
          <w:color w:val="231F20"/>
          <w:sz w:val="22"/>
        </w:rPr>
        <w:t>µg/ft² Window troughs: &lt; 5 µg/ft²</w:t>
      </w:r>
    </w:p>
    <w:p>
      <w:pPr>
        <w:pStyle w:val="BodyText"/>
        <w:spacing w:before="147"/>
        <w:rPr>
          <w:b/>
          <w:sz w:val="20"/>
        </w:rPr>
      </w:pPr>
    </w:p>
    <w:tbl>
      <w:tblPr>
        <w:tblW w:w="0" w:type="auto"/>
        <w:jc w:val="left"/>
        <w:tblInd w:w="56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2"/>
        <w:gridCol w:w="2274"/>
        <w:gridCol w:w="1413"/>
        <w:gridCol w:w="1517"/>
      </w:tblGrid>
      <w:tr>
        <w:trPr>
          <w:trHeight w:val="895" w:hRule="atLeast"/>
        </w:trPr>
        <w:tc>
          <w:tcPr>
            <w:tcW w:w="1182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21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Sample</w:t>
            </w:r>
            <w:r>
              <w:rPr>
                <w:b/>
                <w:color w:val="231F20"/>
                <w:spacing w:val="-6"/>
                <w:sz w:val="22"/>
              </w:rPr>
              <w:t>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2274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Result</w:t>
            </w:r>
          </w:p>
        </w:tc>
        <w:tc>
          <w:tcPr>
            <w:tcW w:w="1413" w:type="dxa"/>
            <w:shd w:val="clear" w:color="auto" w:fill="C9CDD1"/>
          </w:tcPr>
          <w:p>
            <w:pPr>
              <w:pStyle w:val="TableParagraph"/>
              <w:spacing w:line="232" w:lineRule="auto" w:before="67"/>
              <w:ind w:left="295" w:right="184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Dust-</w:t>
            </w:r>
            <w:r>
              <w:rPr>
                <w:b/>
                <w:color w:val="231F20"/>
                <w:spacing w:val="-2"/>
                <w:sz w:val="22"/>
              </w:rPr>
              <w:t>Lead Action Level</w:t>
            </w:r>
          </w:p>
        </w:tc>
        <w:tc>
          <w:tcPr>
            <w:tcW w:w="1517" w:type="dxa"/>
            <w:shd w:val="clear" w:color="auto" w:fill="C9CDD1"/>
          </w:tcPr>
          <w:p>
            <w:pPr>
              <w:pStyle w:val="TableParagraph"/>
              <w:spacing w:before="52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29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Pass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or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Fail</w:t>
            </w: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  <w:tr>
        <w:trPr>
          <w:trHeight w:val="375" w:hRule="atLeast"/>
        </w:trPr>
        <w:tc>
          <w:tcPr>
            <w:tcW w:w="1182" w:type="dxa"/>
          </w:tcPr>
          <w:p>
            <w:pPr>
              <w:pStyle w:val="TableParagraph"/>
              <w:ind w:left="205"/>
              <w:rPr>
                <w:sz w:val="22"/>
              </w:rPr>
            </w:pPr>
            <w:r>
              <w:rPr>
                <w:color w:val="231F20"/>
                <w:sz w:val="22"/>
              </w:rPr>
              <w:t>92-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2274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413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1517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</w:tr>
    </w:tbl>
    <w:sectPr>
      <w:footerReference w:type="default" r:id="rId5"/>
      <w:type w:val="continuous"/>
      <w:pgSz w:w="12240" w:h="15840"/>
      <w:pgMar w:header="0" w:footer="471" w:top="640" w:bottom="6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6736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5839744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7248">
              <wp:simplePos x="0" y="0"/>
              <wp:positionH relativeFrom="page">
                <wp:posOffset>3678935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9993pt;margin-top:757.441589pt;width:33.5pt;height:10pt;mso-position-horizontal-relative:page;mso-position-vertical-relative:page;z-index:-15839232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7760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5838720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127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630" w:hanging="32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4" w:hanging="3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28" w:hanging="3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72" w:hanging="3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16" w:hanging="3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3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04" w:hanging="3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48" w:hanging="3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92" w:hanging="32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5"/>
      <w:jc w:val="both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630" w:right="158" w:hanging="271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60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5" Type="http://schemas.openxmlformats.org/officeDocument/2006/relationships/footer" Target="footer1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2026-02-25T20:40:28+00:00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3D8CF7-0091-4FDD-82EF-30CFAB42DFDE}"/>
</file>

<file path=customXml/itemProps2.xml><?xml version="1.0" encoding="utf-8"?>
<ds:datastoreItem xmlns:ds="http://schemas.openxmlformats.org/officeDocument/2006/customXml" ds:itemID="{41F2E165-D56F-4864-99AC-F00EF6DF6CB4}"/>
</file>

<file path=customXml/itemProps3.xml><?xml version="1.0" encoding="utf-8"?>
<ds:datastoreItem xmlns:ds="http://schemas.openxmlformats.org/officeDocument/2006/customXml" ds:itemID="{89D047F6-77D2-4CCE-ACE3-B8F4E81A4602}"/>
</file>

<file path=customXml/itemProps4.xml><?xml version="1.0" encoding="utf-8"?>
<ds:datastoreItem xmlns:ds="http://schemas.openxmlformats.org/officeDocument/2006/customXml" ds:itemID="{FCA53705-C43E-4A3C-B1A1-D5200311F8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2026-02-25T20:39:59Z</dcterms:created>
  <dcterms:modified xsi:type="dcterms:W3CDTF">2026-02-25T20:39:59Z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